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ovb5t42b9s3i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TVET Content Marketing Strategy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Academic Year:</w:t>
      </w:r>
      <w:r w:rsidDel="00000000" w:rsidR="00000000" w:rsidRPr="00000000">
        <w:rPr>
          <w:rtl w:val="0"/>
        </w:rPr>
        <w:t xml:space="preserve"> _________________________ | </w:t>
      </w:r>
      <w:r w:rsidDel="00000000" w:rsidR="00000000" w:rsidRPr="00000000">
        <w:rPr>
          <w:b w:val="1"/>
          <w:rtl w:val="0"/>
        </w:rPr>
        <w:t xml:space="preserve">Institution:</w:t>
      </w:r>
      <w:r w:rsidDel="00000000" w:rsidR="00000000" w:rsidRPr="00000000">
        <w:rPr>
          <w:rtl w:val="0"/>
        </w:rPr>
        <w:t xml:space="preserve"> _________________________ | </w:t>
      </w:r>
      <w:r w:rsidDel="00000000" w:rsidR="00000000" w:rsidRPr="00000000">
        <w:rPr>
          <w:b w:val="1"/>
          <w:rtl w:val="0"/>
        </w:rPr>
        <w:t xml:space="preserve">Review Date:</w:t>
      </w:r>
      <w:r w:rsidDel="00000000" w:rsidR="00000000" w:rsidRPr="00000000">
        <w:rPr>
          <w:rtl w:val="0"/>
        </w:rPr>
        <w:t xml:space="preserve"> _________________________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468xq5wzp7cf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1. EXECUTIVE SUMMARY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Institutional Goals (Next 12 Months)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Content Marketing Objectives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Key Success Measures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40ke7jnigmvp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2. BUYER PERSONAS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Develop 3–5 distinct personas representing your core prospective student groups.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6s7plrvd8b7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Persona 1: _____________________________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Age &amp; Demographics: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Current Situation: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Primary Concerns: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Information Sources: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Decision Timeline: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kf8n3gmtb4e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Persona 2: _____________________________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Age &amp; Demographics: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Current Situation: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Primary Concerns: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Information Sources: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Decision Timeline: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t6u28jbbq90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Persona 3: _____________________________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Age &amp; Demographics: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Current Situation: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Primary Concerns: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Information Sources: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Decision Timeline: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boro9wvnauk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qscckz02plu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3. CONTENT INTENT MAPPING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Identify key search terms and the intent behind them for each persona group.</w:t>
      </w:r>
    </w:p>
    <w:tbl>
      <w:tblPr>
        <w:tblStyle w:val="Table1"/>
        <w:tblW w:w="93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925"/>
        <w:gridCol w:w="2585"/>
        <w:gridCol w:w="1880"/>
        <w:tblGridChange w:id="0">
          <w:tblGrid>
            <w:gridCol w:w="4925"/>
            <w:gridCol w:w="2585"/>
            <w:gridCol w:w="1880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Search Intent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Example Search Terms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Content Topics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Informational</w:t>
            </w:r>
            <w:r w:rsidDel="00000000" w:rsidR="00000000" w:rsidRPr="00000000">
              <w:rPr>
                <w:rtl w:val="0"/>
              </w:rPr>
              <w:t xml:space="preserve"> (Foundational questions)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Navigational</w:t>
            </w:r>
            <w:r w:rsidDel="00000000" w:rsidR="00000000" w:rsidRPr="00000000">
              <w:rPr>
                <w:rtl w:val="0"/>
              </w:rPr>
              <w:t xml:space="preserve"> (Institution-specific info)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Commercial</w:t>
            </w:r>
            <w:r w:rsidDel="00000000" w:rsidR="00000000" w:rsidRPr="00000000">
              <w:rPr>
                <w:rtl w:val="0"/>
              </w:rPr>
              <w:t xml:space="preserve"> (Comparing options)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Transactional</w:t>
            </w:r>
            <w:r w:rsidDel="00000000" w:rsidR="00000000" w:rsidRPr="00000000">
              <w:rPr>
                <w:rtl w:val="0"/>
              </w:rPr>
              <w:t xml:space="preserve"> (Ready to enrol)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y7hhhp1c0yam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4. CONTENT TYPES &amp; DISTRIBUTION STRATEGY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Primary Content Formats (tick those applicable):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Blog posts/articles ☐ Videos ☐ Infographics ☐ Webinars ☐ Case studies ☐ Podcasts ☐ Social media content ☐ Guides/whitepapers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Content Frequency: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Blog Posts Monthly: _____________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Social Posts Weekly: _____________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Videos per Quarter: _____________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Primary Distribution Channels (tick those applicable):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Website/blog ☐ Email newsletters ☐ LinkedIn ☐ Facebook ☐ Instagram ☐ TikTok ☐ YouTube ☐ Other: _________________________________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btx089ieuevq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5. CONTENT MIX ALLOCATION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Recommended Allocation:</w:t>
      </w:r>
      <w:r w:rsidDel="00000000" w:rsidR="00000000" w:rsidRPr="00000000">
        <w:rPr>
          <w:rtl w:val="0"/>
        </w:rPr>
        <w:t xml:space="preserve"> 60–70% Evergreen | 20–30% Topical | 10–20% Promotional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Evergreen Content %: _____________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Topical Content %: _____________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Promotional Content %: 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2iev6j8yzz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xgkx07qxkps" w:id="11"/>
      <w:bookmarkEnd w:id="11"/>
      <w:r w:rsidDel="00000000" w:rsidR="00000000" w:rsidRPr="00000000">
        <w:rPr>
          <w:b w:val="1"/>
          <w:sz w:val="34"/>
          <w:szCs w:val="34"/>
          <w:rtl w:val="0"/>
        </w:rPr>
        <w:t xml:space="preserve">6. CORE CONTENT TOPICS (Next 6 Months)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 your 15–20 priority content topics, identifying intent type and target persona.</w:t>
      </w:r>
    </w:p>
    <w:tbl>
      <w:tblPr>
        <w:tblStyle w:val="Table2"/>
        <w:tblW w:w="90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272.5"/>
        <w:gridCol w:w="2272.5"/>
        <w:gridCol w:w="2272.5"/>
        <w:gridCol w:w="2272.5"/>
        <w:tblGridChange w:id="0">
          <w:tblGrid>
            <w:gridCol w:w="2272.5"/>
            <w:gridCol w:w="2272.5"/>
            <w:gridCol w:w="2272.5"/>
            <w:gridCol w:w="2272.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Content 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Intent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Target Persona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wyiz8rp6peiq" w:id="12"/>
      <w:bookmarkEnd w:id="12"/>
      <w:r w:rsidDel="00000000" w:rsidR="00000000" w:rsidRPr="00000000">
        <w:rPr>
          <w:b w:val="1"/>
          <w:sz w:val="34"/>
          <w:szCs w:val="34"/>
          <w:rtl w:val="0"/>
        </w:rPr>
        <w:t xml:space="preserve">7. PUBLISHING CALENDAR (First Month)</w:t>
      </w:r>
    </w:p>
    <w:tbl>
      <w:tblPr>
        <w:tblStyle w:val="Table3"/>
        <w:tblW w:w="9105.000000000002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17.5000000000002"/>
        <w:gridCol w:w="1517.5000000000002"/>
        <w:gridCol w:w="1517.5000000000002"/>
        <w:gridCol w:w="1517.5000000000002"/>
        <w:gridCol w:w="1517.5000000000002"/>
        <w:gridCol w:w="1517.5000000000002"/>
        <w:tblGridChange w:id="0">
          <w:tblGrid>
            <w:gridCol w:w="1517.5000000000002"/>
            <w:gridCol w:w="1517.5000000000002"/>
            <w:gridCol w:w="1517.5000000000002"/>
            <w:gridCol w:w="1517.5000000000002"/>
            <w:gridCol w:w="1517.5000000000002"/>
            <w:gridCol w:w="1517.5000000000002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Channel(s)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e4a6jxfbd5w1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2gjpc6phqlp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mya7lpc2pu5w" w:id="15"/>
      <w:bookmarkEnd w:id="15"/>
      <w:r w:rsidDel="00000000" w:rsidR="00000000" w:rsidRPr="00000000">
        <w:rPr>
          <w:b w:val="1"/>
          <w:sz w:val="34"/>
          <w:szCs w:val="34"/>
          <w:rtl w:val="0"/>
        </w:rPr>
        <w:t xml:space="preserve">8. SUCCESS METRICS &amp; KEY PERFORMANCE INDICATORS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BASELINE MEASUREMENTS (Before Strategy Launch)</w:t>
      </w:r>
    </w:p>
    <w:tbl>
      <w:tblPr>
        <w:tblStyle w:val="Table4"/>
        <w:tblW w:w="55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55"/>
        <w:gridCol w:w="1760"/>
        <w:tblGridChange w:id="0">
          <w:tblGrid>
            <w:gridCol w:w="3755"/>
            <w:gridCol w:w="1760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Current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Monthly Website Visits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Organic Traffic 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Monthly Applications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Average Time on Page (seconds)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Email Signup Rate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TARGET METRICS (6 Months Post-Launch)</w:t>
      </w:r>
    </w:p>
    <w:tbl>
      <w:tblPr>
        <w:tblStyle w:val="Table5"/>
        <w:tblW w:w="679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55"/>
        <w:gridCol w:w="1640"/>
        <w:gridCol w:w="1400"/>
        <w:tblGridChange w:id="0">
          <w:tblGrid>
            <w:gridCol w:w="3755"/>
            <w:gridCol w:w="1640"/>
            <w:gridCol w:w="1400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Target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% Increase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Monthly Website Visits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Organic Traffic 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Monthly Applications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Average Time on Page (seconds)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Email Signup Rate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Engagement Metrics to Track: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k93sw9qsd9u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twk115yhr8zn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xdt604iv07zz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1w9ren6ckogd" w:id="19"/>
      <w:bookmarkEnd w:id="19"/>
      <w:r w:rsidDel="00000000" w:rsidR="00000000" w:rsidRPr="00000000">
        <w:rPr>
          <w:b w:val="1"/>
          <w:sz w:val="34"/>
          <w:szCs w:val="34"/>
          <w:rtl w:val="0"/>
        </w:rPr>
        <w:t xml:space="preserve">9. RESOURCES &amp; TEAM RESPONSIBILITIES</w:t>
      </w:r>
    </w:p>
    <w:tbl>
      <w:tblPr>
        <w:tblStyle w:val="Table6"/>
        <w:tblW w:w="943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45"/>
        <w:gridCol w:w="3145"/>
        <w:gridCol w:w="3145"/>
        <w:tblGridChange w:id="0">
          <w:tblGrid>
            <w:gridCol w:w="3145"/>
            <w:gridCol w:w="3145"/>
            <w:gridCol w:w="314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Responsibility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Time Allocation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External Resources/Tools Required: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Budget Allocation: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p2pmb5acrl2" w:id="20"/>
      <w:bookmarkEnd w:id="20"/>
      <w:r w:rsidDel="00000000" w:rsidR="00000000" w:rsidRPr="00000000">
        <w:rPr>
          <w:b w:val="1"/>
          <w:sz w:val="34"/>
          <w:szCs w:val="34"/>
          <w:rtl w:val="0"/>
        </w:rPr>
        <w:t xml:space="preserve">10. REVIEW &amp; REFINEMENT SCHEDULE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Review Cycle:</w:t>
      </w:r>
      <w:r w:rsidDel="00000000" w:rsidR="00000000" w:rsidRPr="00000000">
        <w:rPr>
          <w:rtl w:val="0"/>
        </w:rPr>
        <w:t xml:space="preserve"> ☐ Monthly | ☐ Quarterly | ☐ Bi-annually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First Review Date: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Review Meeting Owner: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E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Key Questions for Each Review:</w:t>
      </w:r>
    </w:p>
    <w:p w:rsidR="00000000" w:rsidDel="00000000" w:rsidP="00000000" w:rsidRDefault="00000000" w:rsidRPr="00000000" w14:paraId="000000E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Which blog topics drove most traffic and conversions? _________________________________________________</w:t>
      </w:r>
    </w:p>
    <w:p w:rsidR="00000000" w:rsidDel="00000000" w:rsidP="00000000" w:rsidRDefault="00000000" w:rsidRPr="00000000" w14:paraId="000000E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Which social platforms generated highest-quality leads? _________________________________________________</w:t>
      </w:r>
    </w:p>
    <w:p w:rsidR="00000000" w:rsidDel="00000000" w:rsidP="00000000" w:rsidRDefault="00000000" w:rsidRPr="00000000" w14:paraId="000000E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What's the conversion rate from content visitor to application? _________________________________________________</w:t>
      </w:r>
    </w:p>
    <w:p w:rsidR="00000000" w:rsidDel="00000000" w:rsidP="00000000" w:rsidRDefault="00000000" w:rsidRPr="00000000" w14:paraId="000000E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Which content formats performed best by persona? _________________________________________________</w:t>
      </w:r>
    </w:p>
    <w:p w:rsidR="00000000" w:rsidDel="00000000" w:rsidP="00000000" w:rsidRDefault="00000000" w:rsidRPr="00000000" w14:paraId="000000E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seasonal patterns are we seeing? _________________________________________________</w:t>
      </w:r>
    </w:p>
    <w:p w:rsidR="00000000" w:rsidDel="00000000" w:rsidP="00000000" w:rsidRDefault="00000000" w:rsidRPr="00000000" w14:paraId="000000E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we hitting monthly targets? _________________________________________________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pu8ub3rh1bd2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7j70vbhadu53" w:id="22"/>
      <w:bookmarkEnd w:id="22"/>
      <w:r w:rsidDel="00000000" w:rsidR="00000000" w:rsidRPr="00000000">
        <w:rPr>
          <w:b w:val="1"/>
          <w:sz w:val="34"/>
          <w:szCs w:val="34"/>
          <w:rtl w:val="0"/>
        </w:rPr>
        <w:t xml:space="preserve">11. APPROVAL &amp; SIGN-OFF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Strategy Owner:</w:t>
      </w:r>
      <w:r w:rsidDel="00000000" w:rsidR="00000000" w:rsidRPr="00000000">
        <w:rPr>
          <w:rtl w:val="0"/>
        </w:rPr>
        <w:t xml:space="preserve"> _________________________________ | </w:t>
      </w:r>
      <w:r w:rsidDel="00000000" w:rsidR="00000000" w:rsidRPr="00000000">
        <w:rPr>
          <w:b w:val="1"/>
          <w:rtl w:val="0"/>
        </w:rPr>
        <w:t xml:space="preserve">Date Approved: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Approving Manager:</w:t>
      </w:r>
      <w:r w:rsidDel="00000000" w:rsidR="00000000" w:rsidRPr="00000000">
        <w:rPr>
          <w:rtl w:val="0"/>
        </w:rPr>
        <w:t xml:space="preserve"> _________________________________ | </w:t>
      </w:r>
      <w:r w:rsidDel="00000000" w:rsidR="00000000" w:rsidRPr="00000000">
        <w:rPr>
          <w:b w:val="1"/>
          <w:rtl w:val="0"/>
        </w:rPr>
        <w:t xml:space="preserve">Next Review Date: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F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Notes &amp; Additional Comments: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sectPr>
      <w:pgSz w:h="16838" w:w="11906" w:orient="portrait"/>
      <w:pgMar w:bottom="1440.0000000000002" w:top="1440.000000000000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